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5D" w:rsidRPr="000C415D" w:rsidRDefault="00753D6A" w:rsidP="008358C7">
      <w:pPr>
        <w:spacing w:line="38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-849723</wp:posOffset>
                </wp:positionV>
                <wp:extent cx="6515299" cy="816678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299" cy="816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7EE" w:rsidRPr="00753D6A" w:rsidRDefault="006237EE" w:rsidP="00724438">
                            <w:pPr>
                              <w:spacing w:line="280" w:lineRule="exact"/>
                            </w:pPr>
                            <w:r w:rsidRPr="00753D6A">
                              <w:rPr>
                                <w:rFonts w:hint="eastAsia"/>
                              </w:rPr>
                              <w:t xml:space="preserve">　本シートを活用して</w:t>
                            </w:r>
                            <w:r w:rsidR="00BF5EAA">
                              <w:t>，</w:t>
                            </w:r>
                            <w:r w:rsidRPr="00753D6A">
                              <w:rPr>
                                <w:rFonts w:hint="eastAsia"/>
                              </w:rPr>
                              <w:t>各教科の授業において</w:t>
                            </w:r>
                            <w:r w:rsidR="00BF5EAA">
                              <w:rPr>
                                <w:rFonts w:hint="eastAsia"/>
                              </w:rPr>
                              <w:t>，</w:t>
                            </w:r>
                            <w:r w:rsidRPr="00753D6A">
                              <w:rPr>
                                <w:rFonts w:hint="eastAsia"/>
                              </w:rPr>
                              <w:t>子どもに身に付け</w:t>
                            </w:r>
                            <w:r w:rsidRPr="00753D6A">
                              <w:t>させたい</w:t>
                            </w:r>
                            <w:r w:rsidRPr="00753D6A">
                              <w:rPr>
                                <w:rFonts w:hint="eastAsia"/>
                              </w:rPr>
                              <w:t>資質・能力を明確し</w:t>
                            </w:r>
                            <w:r w:rsidR="00BF5EAA">
                              <w:rPr>
                                <w:rFonts w:hint="eastAsia"/>
                              </w:rPr>
                              <w:t>，</w:t>
                            </w:r>
                            <w:r w:rsidRPr="00753D6A">
                              <w:t>各教科等の学習</w:t>
                            </w:r>
                            <w:r w:rsidRPr="00753D6A">
                              <w:rPr>
                                <w:rFonts w:hint="eastAsia"/>
                              </w:rPr>
                              <w:t>を</w:t>
                            </w:r>
                            <w:r w:rsidR="00257D7A">
                              <w:rPr>
                                <w:rFonts w:hint="eastAsia"/>
                              </w:rPr>
                              <w:t>通して</w:t>
                            </w:r>
                            <w:r w:rsidRPr="00753D6A">
                              <w:rPr>
                                <w:rFonts w:hint="eastAsia"/>
                              </w:rPr>
                              <w:t>学校教育目標の実現を目指すことを意識できるように</w:t>
                            </w:r>
                            <w:r w:rsidR="00077CA6">
                              <w:rPr>
                                <w:rFonts w:hint="eastAsia"/>
                              </w:rPr>
                              <w:t>する</w:t>
                            </w:r>
                            <w:r w:rsidRPr="00753D6A">
                              <w:t>。</w:t>
                            </w:r>
                          </w:p>
                          <w:p w:rsidR="00724438" w:rsidRPr="006237EE" w:rsidRDefault="0037797B" w:rsidP="0037797B">
                            <w:pPr>
                              <w:spacing w:line="280" w:lineRule="exact"/>
                              <w:ind w:left="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724438">
                              <w:t>各教科の</w:t>
                            </w:r>
                            <w:r w:rsidR="00724438">
                              <w:rPr>
                                <w:rFonts w:hint="eastAsia"/>
                              </w:rPr>
                              <w:t>単元の</w:t>
                            </w:r>
                            <w:r w:rsidR="00753D6A" w:rsidRPr="00753D6A">
                              <w:rPr>
                                <w:rFonts w:hint="eastAsia"/>
                              </w:rPr>
                              <w:t>内容において</w:t>
                            </w:r>
                            <w:r w:rsidR="00BF5EAA">
                              <w:rPr>
                                <w:rFonts w:hint="eastAsia"/>
                              </w:rPr>
                              <w:t>，</w:t>
                            </w:r>
                            <w:r w:rsidR="00753D6A" w:rsidRPr="00753D6A">
                              <w:t>重点的に</w:t>
                            </w:r>
                            <w:r w:rsidR="00724438">
                              <w:rPr>
                                <w:rFonts w:hint="eastAsia"/>
                              </w:rPr>
                              <w:t>育成を目指す資質・能力にチェックを付け，</w:t>
                            </w:r>
                            <w:r w:rsidR="00724438" w:rsidRPr="00724438">
                              <w:rPr>
                                <w:rFonts w:hint="eastAsia"/>
                              </w:rPr>
                              <w:t>単元・本時のねらい</w:t>
                            </w:r>
                            <w:r w:rsidR="00724438">
                              <w:rPr>
                                <w:rFonts w:hint="eastAsia"/>
                              </w:rPr>
                              <w:t>，学習</w:t>
                            </w:r>
                            <w:r w:rsidR="00724438" w:rsidRPr="00724438">
                              <w:rPr>
                                <w:rFonts w:hint="eastAsia"/>
                              </w:rPr>
                              <w:t>活動</w:t>
                            </w:r>
                            <w:r w:rsidR="00724438">
                              <w:rPr>
                                <w:rFonts w:hint="eastAsia"/>
                              </w:rPr>
                              <w:t>，</w:t>
                            </w:r>
                            <w:r w:rsidR="00724438" w:rsidRPr="00724438">
                              <w:rPr>
                                <w:rFonts w:hint="eastAsia"/>
                              </w:rPr>
                              <w:t>学習成果を</w:t>
                            </w:r>
                            <w:r w:rsidR="00724438">
                              <w:rPr>
                                <w:rFonts w:hint="eastAsia"/>
                              </w:rPr>
                              <w:t>捉える</w:t>
                            </w:r>
                            <w:r w:rsidR="00724438" w:rsidRPr="00724438">
                              <w:rPr>
                                <w:rFonts w:hint="eastAsia"/>
                              </w:rPr>
                              <w:t>際に</w:t>
                            </w:r>
                            <w:r w:rsidR="00724438">
                              <w:rPr>
                                <w:rFonts w:hint="eastAsia"/>
                              </w:rPr>
                              <w:t>，育成を</w:t>
                            </w:r>
                            <w:r w:rsidR="00724438" w:rsidRPr="00724438">
                              <w:rPr>
                                <w:rFonts w:hint="eastAsia"/>
                              </w:rPr>
                              <w:t>目指す</w:t>
                            </w:r>
                            <w:r w:rsidR="00724438">
                              <w:rPr>
                                <w:rFonts w:hint="eastAsia"/>
                              </w:rPr>
                              <w:t>子どもの姿を</w:t>
                            </w:r>
                            <w:r w:rsidR="00724438" w:rsidRPr="00724438">
                              <w:rPr>
                                <w:rFonts w:hint="eastAsia"/>
                              </w:rPr>
                              <w:t>意識できるようにする。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75pt;margin-top:-66.9pt;width:513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" fillcolor="white [3201]" strokeweight=".5pt">
                <v:textbox>
                  <w:txbxContent>
                    <w:p w:rsidR="006237EE" w:rsidRPr="00753D6A" w:rsidRDefault="006237EE" w:rsidP="00724438">
                      <w:pPr>
                        <w:spacing w:line="280" w:lineRule="exact"/>
                      </w:pPr>
                      <w:r w:rsidRPr="00753D6A">
                        <w:rPr>
                          <w:rFonts w:hint="eastAsia"/>
                        </w:rPr>
                        <w:t xml:space="preserve">　本シートを活用して</w:t>
                      </w:r>
                      <w:r w:rsidR="00BF5EAA">
                        <w:t>，</w:t>
                      </w:r>
                      <w:r w:rsidRPr="00753D6A">
                        <w:rPr>
                          <w:rFonts w:hint="eastAsia"/>
                        </w:rPr>
                        <w:t>各教科の授業において</w:t>
                      </w:r>
                      <w:r w:rsidR="00BF5EAA">
                        <w:rPr>
                          <w:rFonts w:hint="eastAsia"/>
                        </w:rPr>
                        <w:t>，</w:t>
                      </w:r>
                      <w:r w:rsidRPr="00753D6A">
                        <w:rPr>
                          <w:rFonts w:hint="eastAsia"/>
                        </w:rPr>
                        <w:t>子どもに身に付け</w:t>
                      </w:r>
                      <w:r w:rsidRPr="00753D6A">
                        <w:t>させたい</w:t>
                      </w:r>
                      <w:r w:rsidRPr="00753D6A">
                        <w:rPr>
                          <w:rFonts w:hint="eastAsia"/>
                        </w:rPr>
                        <w:t>資質・能力を明確し</w:t>
                      </w:r>
                      <w:r w:rsidR="00BF5EAA">
                        <w:rPr>
                          <w:rFonts w:hint="eastAsia"/>
                        </w:rPr>
                        <w:t>，</w:t>
                      </w:r>
                      <w:r w:rsidRPr="00753D6A">
                        <w:t>各教科等の学習</w:t>
                      </w:r>
                      <w:r w:rsidRPr="00753D6A">
                        <w:rPr>
                          <w:rFonts w:hint="eastAsia"/>
                        </w:rPr>
                        <w:t>を</w:t>
                      </w:r>
                      <w:r w:rsidR="00257D7A">
                        <w:rPr>
                          <w:rFonts w:hint="eastAsia"/>
                        </w:rPr>
                        <w:t>通して</w:t>
                      </w:r>
                      <w:r w:rsidRPr="00753D6A">
                        <w:rPr>
                          <w:rFonts w:hint="eastAsia"/>
                        </w:rPr>
                        <w:t>学校教育目標の実現を目指すことを意識できるように</w:t>
                      </w:r>
                      <w:r w:rsidR="00077CA6">
                        <w:rPr>
                          <w:rFonts w:hint="eastAsia"/>
                        </w:rPr>
                        <w:t>する</w:t>
                      </w:r>
                      <w:r w:rsidRPr="00753D6A">
                        <w:t>。</w:t>
                      </w:r>
                    </w:p>
                    <w:p w:rsidR="00724438" w:rsidRPr="006237EE" w:rsidRDefault="0037797B" w:rsidP="0037797B">
                      <w:pPr>
                        <w:spacing w:line="280" w:lineRule="exact"/>
                        <w:ind w:left="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724438">
                        <w:t>各教科の</w:t>
                      </w:r>
                      <w:r w:rsidR="00724438">
                        <w:rPr>
                          <w:rFonts w:hint="eastAsia"/>
                        </w:rPr>
                        <w:t>単元の</w:t>
                      </w:r>
                      <w:r w:rsidR="00753D6A" w:rsidRPr="00753D6A">
                        <w:rPr>
                          <w:rFonts w:hint="eastAsia"/>
                        </w:rPr>
                        <w:t>内容において</w:t>
                      </w:r>
                      <w:r w:rsidR="00BF5EAA">
                        <w:rPr>
                          <w:rFonts w:hint="eastAsia"/>
                        </w:rPr>
                        <w:t>，</w:t>
                      </w:r>
                      <w:r w:rsidR="00753D6A" w:rsidRPr="00753D6A">
                        <w:t>重点的に</w:t>
                      </w:r>
                      <w:r w:rsidR="00724438">
                        <w:rPr>
                          <w:rFonts w:hint="eastAsia"/>
                        </w:rPr>
                        <w:t>育成を目指す資質・能力にチェックを付け，</w:t>
                      </w:r>
                      <w:r w:rsidR="00724438" w:rsidRPr="00724438">
                        <w:rPr>
                          <w:rFonts w:hint="eastAsia"/>
                        </w:rPr>
                        <w:t>単元・本時のねらい</w:t>
                      </w:r>
                      <w:r w:rsidR="00724438">
                        <w:rPr>
                          <w:rFonts w:hint="eastAsia"/>
                        </w:rPr>
                        <w:t>，学習</w:t>
                      </w:r>
                      <w:r w:rsidR="00724438" w:rsidRPr="00724438">
                        <w:rPr>
                          <w:rFonts w:hint="eastAsia"/>
                        </w:rPr>
                        <w:t>活動</w:t>
                      </w:r>
                      <w:r w:rsidR="00724438">
                        <w:rPr>
                          <w:rFonts w:hint="eastAsia"/>
                        </w:rPr>
                        <w:t>，</w:t>
                      </w:r>
                      <w:r w:rsidR="00724438" w:rsidRPr="00724438">
                        <w:rPr>
                          <w:rFonts w:hint="eastAsia"/>
                        </w:rPr>
                        <w:t>学習成果を</w:t>
                      </w:r>
                      <w:r w:rsidR="00724438">
                        <w:rPr>
                          <w:rFonts w:hint="eastAsia"/>
                        </w:rPr>
                        <w:t>捉える</w:t>
                      </w:r>
                      <w:r w:rsidR="00724438" w:rsidRPr="00724438">
                        <w:rPr>
                          <w:rFonts w:hint="eastAsia"/>
                        </w:rPr>
                        <w:t>際に</w:t>
                      </w:r>
                      <w:r w:rsidR="00724438">
                        <w:rPr>
                          <w:rFonts w:hint="eastAsia"/>
                        </w:rPr>
                        <w:t>，育成を</w:t>
                      </w:r>
                      <w:r w:rsidR="00724438" w:rsidRPr="00724438">
                        <w:rPr>
                          <w:rFonts w:hint="eastAsia"/>
                        </w:rPr>
                        <w:t>目指す</w:t>
                      </w:r>
                      <w:r w:rsidR="00724438">
                        <w:rPr>
                          <w:rFonts w:hint="eastAsia"/>
                        </w:rPr>
                        <w:t>子どもの姿を</w:t>
                      </w:r>
                      <w:r w:rsidR="00724438" w:rsidRPr="00724438">
                        <w:rPr>
                          <w:rFonts w:hint="eastAsia"/>
                        </w:rPr>
                        <w:t>意識できるようにする。</w:t>
                      </w:r>
                    </w:p>
                  </w:txbxContent>
                </v:textbox>
              </v:shape>
            </w:pict>
          </mc:Fallback>
        </mc:AlternateContent>
      </w:r>
      <w:r w:rsidR="004C31EE" w:rsidRPr="007D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C0EB0" wp14:editId="4C9C3A0C">
                <wp:simplePos x="0" y="0"/>
                <wp:positionH relativeFrom="column">
                  <wp:posOffset>-243205</wp:posOffset>
                </wp:positionH>
                <wp:positionV relativeFrom="paragraph">
                  <wp:posOffset>-452120</wp:posOffset>
                </wp:positionV>
                <wp:extent cx="1800000" cy="36000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EE" w:rsidRPr="009218DC" w:rsidRDefault="008358C7" w:rsidP="004C3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4C31EE" w:rsidRPr="009218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F3046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="009218DC" w:rsidRPr="009218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0EB0" id="テキスト ボックス 25" o:spid="_x0000_s1027" type="#_x0000_t202" style="position:absolute;left:0;text-align:left;margin-left:-19.15pt;margin-top:-35.6pt;width:141.7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" filled="f" stroked="f" strokeweight=".5pt">
                <v:textbox>
                  <w:txbxContent>
                    <w:p w:rsidR="004C31EE" w:rsidRPr="009218DC" w:rsidRDefault="008358C7" w:rsidP="004C31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4C31EE" w:rsidRPr="009218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F3046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="009218DC" w:rsidRPr="009218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11B28" w:rsidRPr="000C415D">
        <w:rPr>
          <w:rFonts w:ascii="ＭＳ ゴシック" w:eastAsia="ＭＳ ゴシック" w:hAnsi="ＭＳ ゴシック" w:hint="eastAsia"/>
          <w:sz w:val="32"/>
        </w:rPr>
        <w:t>単元レベルでの資質・能力</w:t>
      </w:r>
      <w:r w:rsidR="000C415D" w:rsidRPr="000C415D">
        <w:rPr>
          <w:rFonts w:ascii="ＭＳ ゴシック" w:eastAsia="ＭＳ ゴシック" w:hAnsi="ＭＳ ゴシック" w:hint="eastAsia"/>
          <w:sz w:val="32"/>
        </w:rPr>
        <w:t>チェックシート(重点的に取り組む</w:t>
      </w:r>
      <w:r w:rsidR="00CE6176">
        <w:rPr>
          <w:rFonts w:ascii="ＭＳ ゴシック" w:eastAsia="ＭＳ ゴシック" w:hAnsi="ＭＳ ゴシック" w:hint="eastAsia"/>
          <w:sz w:val="32"/>
        </w:rPr>
        <w:t>単元</w:t>
      </w:r>
      <w:r w:rsidR="000C415D" w:rsidRPr="000C415D">
        <w:rPr>
          <w:rFonts w:ascii="ＭＳ ゴシック" w:eastAsia="ＭＳ ゴシック" w:hAnsi="ＭＳ ゴシック" w:hint="eastAsia"/>
          <w:sz w:val="32"/>
        </w:rPr>
        <w:t>)</w:t>
      </w:r>
    </w:p>
    <w:p w:rsidR="00F11B28" w:rsidRDefault="00F11B28" w:rsidP="00B0051E">
      <w:pPr>
        <w:spacing w:line="280" w:lineRule="exact"/>
        <w:rPr>
          <w:rFonts w:ascii="ＭＳ 明朝" w:hAnsi="ＭＳ 明朝"/>
          <w:sz w:val="24"/>
        </w:rPr>
      </w:pPr>
    </w:p>
    <w:p w:rsidR="00F30463" w:rsidRDefault="00264836" w:rsidP="00B0051E">
      <w:pPr>
        <w:spacing w:line="280" w:lineRule="exact"/>
        <w:rPr>
          <w:rFonts w:ascii="ＭＳ ゴシック" w:eastAsia="ＭＳ ゴシック" w:hAnsi="ＭＳ ゴシック"/>
          <w:sz w:val="28"/>
          <w:szCs w:val="24"/>
        </w:rPr>
      </w:pPr>
      <w:r w:rsidRPr="008358C7">
        <w:rPr>
          <w:rFonts w:ascii="ＭＳ ゴシック" w:eastAsia="ＭＳ ゴシック" w:hAnsi="ＭＳ ゴシック" w:hint="eastAsia"/>
          <w:noProof/>
          <w:sz w:val="28"/>
        </w:rPr>
        <w:t>学年〇</w:t>
      </w:r>
      <w:r w:rsidR="000C415D" w:rsidRPr="008358C7">
        <w:rPr>
          <w:rFonts w:ascii="ＭＳ ゴシック" w:eastAsia="ＭＳ ゴシック" w:hAnsi="ＭＳ ゴシック" w:hint="eastAsia"/>
          <w:sz w:val="28"/>
          <w:szCs w:val="24"/>
        </w:rPr>
        <w:t>年</w:t>
      </w:r>
      <w:r w:rsidR="00F30463">
        <w:rPr>
          <w:rFonts w:ascii="ＭＳ ゴシック" w:eastAsia="ＭＳ ゴシック" w:hAnsi="ＭＳ ゴシック" w:hint="eastAsia"/>
          <w:sz w:val="28"/>
          <w:szCs w:val="24"/>
        </w:rPr>
        <w:t xml:space="preserve">　　教科○○</w:t>
      </w:r>
    </w:p>
    <w:p w:rsidR="000C415D" w:rsidRPr="006237EE" w:rsidRDefault="000C415D" w:rsidP="00B0051E">
      <w:pPr>
        <w:spacing w:line="280" w:lineRule="exact"/>
        <w:rPr>
          <w:rFonts w:hAnsi="ＭＳ ゴシック"/>
          <w:sz w:val="22"/>
          <w:szCs w:val="16"/>
        </w:rPr>
      </w:pPr>
      <w:r w:rsidRPr="008358C7">
        <w:rPr>
          <w:rFonts w:ascii="ＭＳ ゴシック" w:eastAsia="ＭＳ ゴシック" w:hAnsi="ＭＳ ゴシック" w:hint="eastAsia"/>
          <w:sz w:val="28"/>
          <w:szCs w:val="16"/>
        </w:rPr>
        <w:t>単元「</w:t>
      </w:r>
      <w:r w:rsidR="00264836" w:rsidRPr="008358C7">
        <w:rPr>
          <w:rFonts w:ascii="ＭＳ ゴシック" w:eastAsia="ＭＳ ゴシック" w:hAnsi="ＭＳ ゴシック" w:hint="eastAsia"/>
          <w:sz w:val="28"/>
          <w:szCs w:val="16"/>
        </w:rPr>
        <w:t>○○</w:t>
      </w:r>
      <w:r w:rsidRPr="008358C7">
        <w:rPr>
          <w:rFonts w:ascii="ＭＳ ゴシック" w:eastAsia="ＭＳ ゴシック" w:hAnsi="ＭＳ ゴシック" w:hint="eastAsia"/>
          <w:sz w:val="28"/>
          <w:szCs w:val="16"/>
        </w:rPr>
        <w:t>」</w:t>
      </w:r>
    </w:p>
    <w:p w:rsidR="00264836" w:rsidRDefault="008358C7" w:rsidP="00B0051E">
      <w:pPr>
        <w:spacing w:line="280" w:lineRule="exact"/>
        <w:rPr>
          <w:rFonts w:hAnsi="ＭＳ ゴシック"/>
          <w:sz w:val="22"/>
          <w:szCs w:val="16"/>
        </w:rPr>
      </w:pPr>
      <w:r w:rsidRPr="008358C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7EA2" wp14:editId="79C2F78C">
                <wp:simplePos x="0" y="0"/>
                <wp:positionH relativeFrom="column">
                  <wp:posOffset>1614805</wp:posOffset>
                </wp:positionH>
                <wp:positionV relativeFrom="paragraph">
                  <wp:posOffset>31115</wp:posOffset>
                </wp:positionV>
                <wp:extent cx="2552700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51E" w:rsidRPr="008358C7" w:rsidRDefault="00B0051E" w:rsidP="008358C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58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三つの柱</w:t>
                            </w:r>
                            <w:r w:rsidR="000C415D" w:rsidRPr="008358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F3046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</w:t>
                            </w:r>
                            <w:r w:rsidR="00F3046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は</w:t>
                            </w:r>
                          </w:p>
                          <w:p w:rsidR="00B0051E" w:rsidRPr="000C415D" w:rsidRDefault="008358C7" w:rsidP="008358C7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B0051E" w:rsidRPr="008358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各教科等固有の見方・考え方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7EA2" id="テキスト ボックス 5" o:spid="_x0000_s1028" type="#_x0000_t202" style="position:absolute;left:0;text-align:left;margin-left:127.15pt;margin-top:2.45pt;width:20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" filled="f" stroked="f" strokeweight=".5pt">
                <v:textbox>
                  <w:txbxContent>
                    <w:p w:rsidR="00B0051E" w:rsidRPr="008358C7" w:rsidRDefault="00B0051E" w:rsidP="008358C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58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三つの柱</w:t>
                      </w:r>
                      <w:r w:rsidR="000C415D" w:rsidRPr="008358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F3046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また</w:t>
                      </w:r>
                      <w:r w:rsidR="00F30463">
                        <w:rPr>
                          <w:rFonts w:ascii="ＭＳ ゴシック" w:eastAsia="ＭＳ ゴシック" w:hAnsi="ＭＳ ゴシック"/>
                          <w:sz w:val="24"/>
                        </w:rPr>
                        <w:t>は</w:t>
                      </w:r>
                    </w:p>
                    <w:p w:rsidR="00B0051E" w:rsidRPr="000C415D" w:rsidRDefault="008358C7" w:rsidP="008358C7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B0051E" w:rsidRPr="008358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各教科等固有の見方・考え方</w:t>
                      </w:r>
                    </w:p>
                  </w:txbxContent>
                </v:textbox>
              </v:shape>
            </w:pict>
          </mc:Fallback>
        </mc:AlternateContent>
      </w:r>
    </w:p>
    <w:p w:rsidR="00264836" w:rsidRPr="000C415D" w:rsidRDefault="00264836" w:rsidP="00B0051E">
      <w:pPr>
        <w:spacing w:line="280" w:lineRule="exact"/>
        <w:rPr>
          <w:sz w:val="24"/>
          <w:szCs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A8E0" wp14:editId="531E6C52">
                <wp:simplePos x="0" y="0"/>
                <wp:positionH relativeFrom="margin">
                  <wp:posOffset>4711065</wp:posOffset>
                </wp:positionH>
                <wp:positionV relativeFrom="paragraph">
                  <wp:posOffset>15240</wp:posOffset>
                </wp:positionV>
                <wp:extent cx="2971800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51E" w:rsidRPr="008358C7" w:rsidRDefault="008358C7" w:rsidP="00B005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58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子どもに身に付けさせたい</w:t>
                            </w:r>
                            <w:r w:rsidR="00B0051E" w:rsidRPr="008358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A8E0" id="テキスト ボックス 8" o:spid="_x0000_s1029" type="#_x0000_t202" style="position:absolute;left:0;text-align:left;margin-left:370.95pt;margin-top:1.2pt;width:23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UGUAIAAGk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" filled="f" stroked="f" strokeweight=".5pt">
                <v:textbox>
                  <w:txbxContent>
                    <w:p w:rsidR="00B0051E" w:rsidRPr="008358C7" w:rsidRDefault="008358C7" w:rsidP="00B0051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58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子どもに身に付けさせたい</w:t>
                      </w:r>
                      <w:r w:rsidR="00B0051E" w:rsidRPr="008358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資質・能力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51E" w:rsidRDefault="008358C7" w:rsidP="00B0051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628D" wp14:editId="7B87901D">
                <wp:simplePos x="0" y="0"/>
                <wp:positionH relativeFrom="margin">
                  <wp:posOffset>-5080</wp:posOffset>
                </wp:positionH>
                <wp:positionV relativeFrom="paragraph">
                  <wp:posOffset>628015</wp:posOffset>
                </wp:positionV>
                <wp:extent cx="238125" cy="2529840"/>
                <wp:effectExtent l="38100" t="0" r="28575" b="2286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298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D5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.4pt;margin-top:49.45pt;width:18.7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" adj="169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B7A73" wp14:editId="29158F08">
                <wp:simplePos x="0" y="0"/>
                <wp:positionH relativeFrom="leftMargin">
                  <wp:posOffset>828675</wp:posOffset>
                </wp:positionH>
                <wp:positionV relativeFrom="paragraph">
                  <wp:posOffset>1285240</wp:posOffset>
                </wp:positionV>
                <wp:extent cx="247650" cy="1428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15D" w:rsidRDefault="000C415D" w:rsidP="000C415D">
                            <w:r>
                              <w:rPr>
                                <w:rFonts w:hint="eastAsia"/>
                              </w:rPr>
                              <w:t>教科の</w:t>
                            </w:r>
                            <w: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7A73" id="テキスト ボックス 9" o:spid="_x0000_s1030" type="#_x0000_t202" style="position:absolute;left:0;text-align:left;margin-left:65.25pt;margin-top:101.2pt;width:19.5pt;height:112.5pt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" filled="f" stroked="f" strokeweight=".5pt">
                <v:textbox>
                  <w:txbxContent>
                    <w:p w:rsidR="000C415D" w:rsidRDefault="000C415D" w:rsidP="000C415D">
                      <w:r>
                        <w:rPr>
                          <w:rFonts w:hint="eastAsia"/>
                        </w:rPr>
                        <w:t>教科の</w:t>
                      </w:r>
                      <w: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98"/>
        <w:gridCol w:w="1499"/>
        <w:gridCol w:w="1498"/>
        <w:gridCol w:w="1499"/>
        <w:gridCol w:w="1498"/>
        <w:gridCol w:w="1499"/>
        <w:gridCol w:w="1499"/>
      </w:tblGrid>
      <w:tr w:rsidR="00F11B28" w:rsidTr="008358C7">
        <w:trPr>
          <w:trHeight w:val="668"/>
        </w:trPr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B0051E" w:rsidRPr="008358C7" w:rsidRDefault="00DB5B26" w:rsidP="008358C7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358C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8358C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58C7">
              <w:rPr>
                <w:rFonts w:ascii="ＭＳ ゴシック" w:eastAsia="ＭＳ ゴシック" w:hAnsi="ＭＳ ゴシック" w:hint="eastAsia"/>
                <w:sz w:val="24"/>
              </w:rPr>
              <w:t>方法</w:t>
            </w:r>
          </w:p>
          <w:p w:rsidR="00DB5B26" w:rsidRPr="008358C7" w:rsidRDefault="00DB5B26" w:rsidP="008358C7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358C7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1498" w:type="dxa"/>
            <w:vAlign w:val="center"/>
          </w:tcPr>
          <w:p w:rsidR="00B0051E" w:rsidRPr="008358C7" w:rsidRDefault="00DB5B26" w:rsidP="008358C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358C7">
              <w:rPr>
                <w:rFonts w:ascii="ＭＳ ゴシック" w:eastAsia="ＭＳ ゴシック" w:hAnsi="ＭＳ ゴシック" w:hint="eastAsia"/>
              </w:rPr>
              <w:t>知識・技能</w:t>
            </w:r>
          </w:p>
        </w:tc>
        <w:tc>
          <w:tcPr>
            <w:tcW w:w="1499" w:type="dxa"/>
            <w:vAlign w:val="center"/>
          </w:tcPr>
          <w:p w:rsidR="00B0051E" w:rsidRPr="008358C7" w:rsidRDefault="00DB5B26" w:rsidP="008358C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358C7">
              <w:rPr>
                <w:rFonts w:ascii="ＭＳ ゴシック" w:eastAsia="ＭＳ ゴシック" w:hAnsi="ＭＳ ゴシック" w:hint="eastAsia"/>
              </w:rPr>
              <w:t>思考力・判断力・表現力</w:t>
            </w:r>
            <w:r w:rsidR="006237EE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DB5B26" w:rsidRPr="008358C7" w:rsidRDefault="00DB5B26" w:rsidP="008358C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358C7">
              <w:rPr>
                <w:rFonts w:ascii="ＭＳ ゴシック" w:eastAsia="ＭＳ ゴシック" w:hAnsi="ＭＳ ゴシック" w:hint="eastAsia"/>
              </w:rPr>
              <w:t>学びに向かう</w:t>
            </w:r>
            <w:r w:rsidR="006237EE">
              <w:rPr>
                <w:rFonts w:ascii="ＭＳ ゴシック" w:eastAsia="ＭＳ ゴシック" w:hAnsi="ＭＳ ゴシック" w:hint="eastAsia"/>
              </w:rPr>
              <w:t>力・</w:t>
            </w:r>
            <w:r w:rsidRPr="008358C7">
              <w:rPr>
                <w:rFonts w:ascii="ＭＳ ゴシック" w:eastAsia="ＭＳ ゴシック" w:hAnsi="ＭＳ ゴシック" w:hint="eastAsia"/>
              </w:rPr>
              <w:t>人間性</w:t>
            </w:r>
            <w:r w:rsidR="006237EE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B0051E" w:rsidRPr="00DB5B26" w:rsidRDefault="008358C7" w:rsidP="008358C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498" w:type="dxa"/>
            <w:vAlign w:val="center"/>
          </w:tcPr>
          <w:p w:rsidR="00B0051E" w:rsidRPr="00DB5B26" w:rsidRDefault="008358C7" w:rsidP="008358C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499" w:type="dxa"/>
            <w:vAlign w:val="center"/>
          </w:tcPr>
          <w:p w:rsidR="00B0051E" w:rsidRPr="00DB5B26" w:rsidRDefault="008358C7" w:rsidP="008358C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499" w:type="dxa"/>
            <w:vAlign w:val="center"/>
          </w:tcPr>
          <w:p w:rsidR="00DB5B26" w:rsidRPr="00DB5B26" w:rsidRDefault="008358C7" w:rsidP="008358C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</w:t>
            </w:r>
          </w:p>
        </w:tc>
      </w:tr>
      <w:tr w:rsidR="00F11B28" w:rsidTr="008358C7">
        <w:trPr>
          <w:trHeight w:val="668"/>
        </w:trPr>
        <w:tc>
          <w:tcPr>
            <w:tcW w:w="1842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F11B28" w:rsidTr="008358C7">
        <w:trPr>
          <w:trHeight w:val="668"/>
        </w:trPr>
        <w:tc>
          <w:tcPr>
            <w:tcW w:w="1842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F11B28" w:rsidTr="008358C7">
        <w:trPr>
          <w:trHeight w:val="668"/>
        </w:trPr>
        <w:tc>
          <w:tcPr>
            <w:tcW w:w="1842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DB5B26" w:rsidTr="008358C7">
        <w:trPr>
          <w:trHeight w:val="668"/>
        </w:trPr>
        <w:tc>
          <w:tcPr>
            <w:tcW w:w="1842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DB5B26" w:rsidTr="008358C7">
        <w:trPr>
          <w:trHeight w:val="668"/>
        </w:trPr>
        <w:tc>
          <w:tcPr>
            <w:tcW w:w="1842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F11B28" w:rsidTr="008358C7">
        <w:trPr>
          <w:trHeight w:val="668"/>
        </w:trPr>
        <w:tc>
          <w:tcPr>
            <w:tcW w:w="1842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B5B26" w:rsidRDefault="00DB5B26" w:rsidP="008358C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0051E" w:rsidRDefault="00B0051E" w:rsidP="00B0051E">
      <w:pPr>
        <w:tabs>
          <w:tab w:val="left" w:pos="7215"/>
        </w:tabs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B0051E" w:rsidRDefault="00B0051E" w:rsidP="00B0051E">
      <w:pPr>
        <w:spacing w:line="280" w:lineRule="exact"/>
        <w:rPr>
          <w:rFonts w:ascii="ＭＳ 明朝" w:hAnsi="ＭＳ 明朝"/>
          <w:sz w:val="24"/>
        </w:rPr>
      </w:pPr>
    </w:p>
    <w:p w:rsidR="00B0051E" w:rsidRDefault="00B0051E" w:rsidP="00B0051E">
      <w:pPr>
        <w:spacing w:line="280" w:lineRule="exact"/>
        <w:rPr>
          <w:rFonts w:ascii="ＭＳ 明朝" w:hAnsi="ＭＳ 明朝"/>
          <w:sz w:val="24"/>
        </w:rPr>
      </w:pPr>
    </w:p>
    <w:p w:rsidR="00B0051E" w:rsidRDefault="00B0051E" w:rsidP="00B0051E">
      <w:pPr>
        <w:spacing w:line="280" w:lineRule="exact"/>
        <w:rPr>
          <w:rFonts w:ascii="ＭＳ 明朝" w:hAnsi="ＭＳ 明朝"/>
          <w:sz w:val="24"/>
        </w:rPr>
      </w:pPr>
    </w:p>
    <w:p w:rsidR="00D456D1" w:rsidRDefault="00D456D1"/>
    <w:sectPr w:rsidR="00D456D1" w:rsidSect="00B005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BF" w:rsidRDefault="007B0FBF" w:rsidP="001D3847">
      <w:r>
        <w:separator/>
      </w:r>
    </w:p>
  </w:endnote>
  <w:endnote w:type="continuationSeparator" w:id="0">
    <w:p w:rsidR="007B0FBF" w:rsidRDefault="007B0FBF" w:rsidP="001D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BF" w:rsidRDefault="007B0FBF" w:rsidP="001D3847">
      <w:r>
        <w:separator/>
      </w:r>
    </w:p>
  </w:footnote>
  <w:footnote w:type="continuationSeparator" w:id="0">
    <w:p w:rsidR="007B0FBF" w:rsidRDefault="007B0FBF" w:rsidP="001D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1E"/>
    <w:rsid w:val="00077CA6"/>
    <w:rsid w:val="000C415D"/>
    <w:rsid w:val="00176C9E"/>
    <w:rsid w:val="00182056"/>
    <w:rsid w:val="001D2BB4"/>
    <w:rsid w:val="001D3847"/>
    <w:rsid w:val="00257D7A"/>
    <w:rsid w:val="00264836"/>
    <w:rsid w:val="002A088C"/>
    <w:rsid w:val="003212E1"/>
    <w:rsid w:val="00362FAB"/>
    <w:rsid w:val="0037797B"/>
    <w:rsid w:val="003A5680"/>
    <w:rsid w:val="004C31EE"/>
    <w:rsid w:val="004E1D15"/>
    <w:rsid w:val="006237EE"/>
    <w:rsid w:val="00724438"/>
    <w:rsid w:val="00753D6A"/>
    <w:rsid w:val="007B0FBF"/>
    <w:rsid w:val="008358C7"/>
    <w:rsid w:val="00902482"/>
    <w:rsid w:val="009039A3"/>
    <w:rsid w:val="0091734E"/>
    <w:rsid w:val="009218DC"/>
    <w:rsid w:val="00995933"/>
    <w:rsid w:val="00A578C7"/>
    <w:rsid w:val="00B0051E"/>
    <w:rsid w:val="00BF5EAA"/>
    <w:rsid w:val="00CA5B03"/>
    <w:rsid w:val="00CA7092"/>
    <w:rsid w:val="00CE6176"/>
    <w:rsid w:val="00D34126"/>
    <w:rsid w:val="00D366C9"/>
    <w:rsid w:val="00D456D1"/>
    <w:rsid w:val="00D63746"/>
    <w:rsid w:val="00DB5B26"/>
    <w:rsid w:val="00DD6CF4"/>
    <w:rsid w:val="00ED25C9"/>
    <w:rsid w:val="00F11B28"/>
    <w:rsid w:val="00F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CD7AC"/>
  <w15:chartTrackingRefBased/>
  <w15:docId w15:val="{679B4BD8-B2F2-445B-B1DE-070210DF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1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847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1D3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847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8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cp:lastPrinted>2020-02-25T01:03:00Z</cp:lastPrinted>
  <dcterms:created xsi:type="dcterms:W3CDTF">2020-02-03T03:01:00Z</dcterms:created>
  <dcterms:modified xsi:type="dcterms:W3CDTF">2020-02-25T01:14:00Z</dcterms:modified>
</cp:coreProperties>
</file>